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7864" w:rsidRDefault="00B00F7D" w:rsidP="00670378">
      <w:pPr>
        <w:jc w:val="center"/>
        <w:rPr>
          <w:b/>
          <w:sz w:val="28"/>
          <w:szCs w:val="28"/>
        </w:rPr>
      </w:pPr>
      <w:r>
        <w:rPr>
          <w:b/>
          <w:sz w:val="28"/>
          <w:szCs w:val="28"/>
        </w:rPr>
        <w:t xml:space="preserve">Summary of the workshop </w:t>
      </w:r>
      <w:r>
        <w:rPr>
          <w:rFonts w:cstheme="minorHAnsi"/>
          <w:b/>
          <w:sz w:val="28"/>
          <w:szCs w:val="28"/>
        </w:rPr>
        <w:t>"</w:t>
      </w:r>
      <w:r w:rsidR="00E66FF6" w:rsidRPr="00E66FF6">
        <w:rPr>
          <w:b/>
          <w:sz w:val="28"/>
          <w:szCs w:val="28"/>
        </w:rPr>
        <w:t>The future</w:t>
      </w:r>
      <w:r>
        <w:rPr>
          <w:b/>
          <w:sz w:val="28"/>
          <w:szCs w:val="28"/>
        </w:rPr>
        <w:t xml:space="preserve"> of sustainable pest management</w:t>
      </w:r>
      <w:r>
        <w:rPr>
          <w:rFonts w:cstheme="minorHAnsi"/>
          <w:b/>
          <w:sz w:val="28"/>
          <w:szCs w:val="28"/>
        </w:rPr>
        <w:t>"</w:t>
      </w:r>
      <w:r w:rsidR="00E66FF6" w:rsidRPr="00E66FF6">
        <w:rPr>
          <w:b/>
          <w:sz w:val="28"/>
          <w:szCs w:val="28"/>
        </w:rPr>
        <w:t>, Friday 5 October 2018</w:t>
      </w:r>
    </w:p>
    <w:p w:rsidR="00D81FA4" w:rsidRDefault="00E66FF6" w:rsidP="00E66FF6">
      <w:pPr>
        <w:jc w:val="both"/>
        <w:rPr>
          <w:b/>
        </w:rPr>
      </w:pPr>
      <w:proofErr w:type="gramStart"/>
      <w:r w:rsidRPr="005115D3">
        <w:rPr>
          <w:b/>
          <w:u w:val="single"/>
        </w:rPr>
        <w:t>1</w:t>
      </w:r>
      <w:r w:rsidRPr="005115D3">
        <w:rPr>
          <w:b/>
          <w:u w:val="single"/>
          <w:vertAlign w:val="superscript"/>
        </w:rPr>
        <w:t>st</w:t>
      </w:r>
      <w:proofErr w:type="gramEnd"/>
      <w:r w:rsidRPr="005115D3">
        <w:rPr>
          <w:b/>
          <w:u w:val="single"/>
        </w:rPr>
        <w:t xml:space="preserve"> speaker </w:t>
      </w:r>
      <w:r w:rsidR="000004CD">
        <w:rPr>
          <w:b/>
          <w:u w:val="single"/>
        </w:rPr>
        <w:t>Aidan Moody</w:t>
      </w:r>
      <w:r w:rsidRPr="005115D3">
        <w:rPr>
          <w:b/>
          <w:u w:val="single"/>
        </w:rPr>
        <w:t xml:space="preserve"> (DAMF)</w:t>
      </w:r>
      <w:r>
        <w:rPr>
          <w:b/>
        </w:rPr>
        <w:t xml:space="preserve"> – The relationship between policy and science in Ireland</w:t>
      </w:r>
    </w:p>
    <w:p w:rsidR="00E66FF6" w:rsidRDefault="00791B8C" w:rsidP="00E66FF6">
      <w:pPr>
        <w:jc w:val="both"/>
      </w:pPr>
      <w:r>
        <w:t xml:space="preserve">Mr </w:t>
      </w:r>
      <w:r w:rsidR="000004CD">
        <w:t>Moody</w:t>
      </w:r>
      <w:r>
        <w:t xml:space="preserve"> </w:t>
      </w:r>
      <w:r w:rsidR="00D31394">
        <w:t>talked</w:t>
      </w:r>
      <w:r>
        <w:t xml:space="preserve"> about the different European </w:t>
      </w:r>
      <w:r w:rsidR="000004CD">
        <w:t>D</w:t>
      </w:r>
      <w:r>
        <w:t xml:space="preserve">irectives </w:t>
      </w:r>
      <w:r w:rsidR="000004CD">
        <w:t>regarding</w:t>
      </w:r>
      <w:r>
        <w:t xml:space="preserve"> the approval of pesticides. </w:t>
      </w:r>
    </w:p>
    <w:p w:rsidR="00791B8C" w:rsidRDefault="00791B8C" w:rsidP="008C42C9">
      <w:pPr>
        <w:pStyle w:val="ListParagraph"/>
        <w:numPr>
          <w:ilvl w:val="0"/>
          <w:numId w:val="2"/>
        </w:numPr>
        <w:jc w:val="both"/>
      </w:pPr>
      <w:r>
        <w:t>Directive 2009/128/EC (Sustainable use)</w:t>
      </w:r>
      <w:r w:rsidR="006F2527">
        <w:t>:</w:t>
      </w:r>
      <w:r>
        <w:t xml:space="preserve"> </w:t>
      </w:r>
      <w:r w:rsidR="008C42C9" w:rsidRPr="008C42C9">
        <w:t xml:space="preserve">controls </w:t>
      </w:r>
      <w:r w:rsidR="008C42C9">
        <w:t xml:space="preserve">the </w:t>
      </w:r>
      <w:r w:rsidR="008C42C9" w:rsidRPr="008C42C9">
        <w:t xml:space="preserve">distribution and </w:t>
      </w:r>
      <w:r w:rsidR="008C42C9">
        <w:t xml:space="preserve">the </w:t>
      </w:r>
      <w:r w:rsidR="008C42C9" w:rsidRPr="008C42C9">
        <w:t>use of pesticides.</w:t>
      </w:r>
      <w:r w:rsidR="008C42C9">
        <w:t xml:space="preserve"> It is implemented by</w:t>
      </w:r>
      <w:r w:rsidR="008C42C9" w:rsidRPr="008C42C9">
        <w:t xml:space="preserve"> the national action plan, taki</w:t>
      </w:r>
      <w:r w:rsidR="008C42C9">
        <w:t xml:space="preserve">ng into account various aspects such as training and registration of advisors, distributors and users. It also requires testing and certification of application equipment. All potential methods of control have to </w:t>
      </w:r>
      <w:r w:rsidR="00AD0DC1">
        <w:t>be considered (chemical and non-</w:t>
      </w:r>
      <w:r w:rsidR="008C42C9">
        <w:t>chemical).</w:t>
      </w:r>
    </w:p>
    <w:p w:rsidR="00791B8C" w:rsidRDefault="00791B8C" w:rsidP="00791B8C">
      <w:pPr>
        <w:pStyle w:val="ListParagraph"/>
        <w:numPr>
          <w:ilvl w:val="0"/>
          <w:numId w:val="2"/>
        </w:numPr>
        <w:jc w:val="both"/>
      </w:pPr>
      <w:r>
        <w:t>Regulation 396/2005 (Maximum residue levels in food and feed)</w:t>
      </w:r>
      <w:r w:rsidR="006F2527">
        <w:t>:</w:t>
      </w:r>
      <w:r w:rsidR="00701A2A">
        <w:t xml:space="preserve"> The process to check the maximum level for the risk assessment of the residual level</w:t>
      </w:r>
      <w:r w:rsidR="00ED50F8">
        <w:t xml:space="preserve"> (MRLs)</w:t>
      </w:r>
      <w:r w:rsidR="00701A2A">
        <w:t>.</w:t>
      </w:r>
      <w:r w:rsidR="00ED50F8">
        <w:t xml:space="preserve"> This process is based on crop residue trials.</w:t>
      </w:r>
    </w:p>
    <w:p w:rsidR="00AD0DC1" w:rsidRDefault="00791B8C" w:rsidP="00A60894">
      <w:pPr>
        <w:pStyle w:val="ListParagraph"/>
        <w:numPr>
          <w:ilvl w:val="0"/>
          <w:numId w:val="2"/>
        </w:numPr>
        <w:jc w:val="both"/>
      </w:pPr>
      <w:r>
        <w:t>Regulation 1107/2009 (Evaluation process for placing on market</w:t>
      </w:r>
      <w:r w:rsidR="00701A2A">
        <w:t>)</w:t>
      </w:r>
      <w:r w:rsidR="006F2527">
        <w:t>:</w:t>
      </w:r>
      <w:r w:rsidR="00701A2A">
        <w:t xml:space="preserve"> Includes hazard and risk data, the peer review of EFSA and the peer review of public consultati</w:t>
      </w:r>
      <w:r w:rsidR="00A60894">
        <w:t>on</w:t>
      </w:r>
      <w:r w:rsidR="00701A2A">
        <w:t>.</w:t>
      </w:r>
      <w:r w:rsidR="00AD0DC1">
        <w:t xml:space="preserve"> The evaluation process for a company waiting for a substance approval includes: </w:t>
      </w:r>
    </w:p>
    <w:p w:rsidR="001B0C51" w:rsidRDefault="00AD0DC1" w:rsidP="00AD0DC1">
      <w:pPr>
        <w:pStyle w:val="ListParagraph"/>
        <w:numPr>
          <w:ilvl w:val="0"/>
          <w:numId w:val="6"/>
        </w:numPr>
        <w:jc w:val="both"/>
      </w:pPr>
      <w:r>
        <w:t xml:space="preserve">creating a technical dossier </w:t>
      </w:r>
    </w:p>
    <w:p w:rsidR="001B0C51" w:rsidRDefault="001B0C51" w:rsidP="006F0E00">
      <w:pPr>
        <w:pStyle w:val="ListParagraph"/>
        <w:numPr>
          <w:ilvl w:val="0"/>
          <w:numId w:val="6"/>
        </w:numPr>
        <w:jc w:val="both"/>
      </w:pPr>
      <w:r>
        <w:t>submitting it</w:t>
      </w:r>
      <w:r w:rsidR="00AD0DC1">
        <w:t xml:space="preserve"> to the member state </w:t>
      </w:r>
      <w:r>
        <w:t xml:space="preserve">(MS) </w:t>
      </w:r>
      <w:r w:rsidR="00AD0DC1">
        <w:t>who will act as rapporteur</w:t>
      </w:r>
      <w:r>
        <w:t xml:space="preserve"> </w:t>
      </w:r>
    </w:p>
    <w:p w:rsidR="001B0C51" w:rsidRDefault="001B0C51" w:rsidP="006F0E00">
      <w:pPr>
        <w:pStyle w:val="ListParagraph"/>
        <w:numPr>
          <w:ilvl w:val="0"/>
          <w:numId w:val="6"/>
        </w:numPr>
        <w:jc w:val="both"/>
      </w:pPr>
      <w:r>
        <w:t>hazard and risk data assessment and report</w:t>
      </w:r>
    </w:p>
    <w:p w:rsidR="001B0C51" w:rsidRDefault="001B0C51" w:rsidP="00AD0DC1">
      <w:pPr>
        <w:pStyle w:val="ListParagraph"/>
        <w:numPr>
          <w:ilvl w:val="0"/>
          <w:numId w:val="6"/>
        </w:numPr>
        <w:jc w:val="both"/>
      </w:pPr>
      <w:r>
        <w:t>peer review (by EFSA)</w:t>
      </w:r>
    </w:p>
    <w:p w:rsidR="001B0C51" w:rsidRDefault="001B0C51" w:rsidP="00AD0DC1">
      <w:pPr>
        <w:pStyle w:val="ListParagraph"/>
        <w:numPr>
          <w:ilvl w:val="0"/>
          <w:numId w:val="6"/>
        </w:numPr>
        <w:jc w:val="both"/>
      </w:pPr>
      <w:r>
        <w:t>public consultation</w:t>
      </w:r>
    </w:p>
    <w:p w:rsidR="001B0C51" w:rsidRDefault="001B0C51" w:rsidP="001B0C51">
      <w:pPr>
        <w:jc w:val="both"/>
      </w:pPr>
      <w:r>
        <w:t>EFSA publishes a conclusion document after a very rigorous process and the EC decide on whether the substance is approved or not. The MS has to vote on it and the final approval may specify any risk assessment measures to mitigate particular risks.</w:t>
      </w:r>
    </w:p>
    <w:p w:rsidR="00E66FF6" w:rsidRDefault="00791B8C" w:rsidP="00701A2A">
      <w:pPr>
        <w:pStyle w:val="ListParagraph"/>
        <w:numPr>
          <w:ilvl w:val="0"/>
          <w:numId w:val="2"/>
        </w:numPr>
        <w:jc w:val="both"/>
      </w:pPr>
      <w:r>
        <w:t>Regulation 1272/2008 (Classification/</w:t>
      </w:r>
      <w:r w:rsidR="00A66D72">
        <w:t xml:space="preserve"> </w:t>
      </w:r>
      <w:r>
        <w:t>Labe</w:t>
      </w:r>
      <w:r w:rsidR="00A66D72">
        <w:t>l</w:t>
      </w:r>
      <w:r>
        <w:t>ling/</w:t>
      </w:r>
      <w:r w:rsidR="00A66D72">
        <w:t xml:space="preserve"> Pack</w:t>
      </w:r>
      <w:r>
        <w:t>aging)</w:t>
      </w:r>
      <w:r w:rsidR="006F2527">
        <w:t>,</w:t>
      </w:r>
      <w:r w:rsidR="0021672E">
        <w:t xml:space="preserve"> involves applicants, member</w:t>
      </w:r>
      <w:r w:rsidR="00E825C0">
        <w:t xml:space="preserve"> state</w:t>
      </w:r>
      <w:r w:rsidR="004A79A1">
        <w:t>s</w:t>
      </w:r>
      <w:r w:rsidR="00E825C0">
        <w:t>,</w:t>
      </w:r>
      <w:r w:rsidR="00701A2A">
        <w:t xml:space="preserve"> European chemical agency </w:t>
      </w:r>
      <w:r w:rsidR="006F2527">
        <w:t>(ECHA)</w:t>
      </w:r>
      <w:r w:rsidR="00A66D72">
        <w:t xml:space="preserve"> and the European commis</w:t>
      </w:r>
      <w:r w:rsidR="00E825C0">
        <w:t>sion</w:t>
      </w:r>
      <w:r w:rsidR="006F2527">
        <w:t>: C</w:t>
      </w:r>
      <w:r w:rsidR="00701A2A">
        <w:t>oncerning the human and animal health.</w:t>
      </w:r>
    </w:p>
    <w:p w:rsidR="00C27FDE" w:rsidRDefault="00C27FDE" w:rsidP="00AD612E">
      <w:pPr>
        <w:jc w:val="both"/>
      </w:pPr>
      <w:r w:rsidRPr="009D1070">
        <w:rPr>
          <w:b/>
        </w:rPr>
        <w:t>Risk management:</w:t>
      </w:r>
      <w:r>
        <w:t xml:space="preserve"> The approval or non-approval is proposed by a commission </w:t>
      </w:r>
      <w:r w:rsidR="00C237C4">
        <w:t xml:space="preserve">and the proposal </w:t>
      </w:r>
      <w:r>
        <w:t xml:space="preserve">has to be voted by the member states and </w:t>
      </w:r>
      <w:r w:rsidR="00C237C4">
        <w:t>the risk management measures may be specified</w:t>
      </w:r>
      <w:r w:rsidR="00FC7681">
        <w:t xml:space="preserve"> (e</w:t>
      </w:r>
      <w:r w:rsidR="00711A3C">
        <w:t>.</w:t>
      </w:r>
      <w:r w:rsidR="00FC7681">
        <w:t>g. mitigation measures)</w:t>
      </w:r>
      <w:r w:rsidR="00C237C4">
        <w:t>.</w:t>
      </w:r>
    </w:p>
    <w:p w:rsidR="00036EDF" w:rsidRDefault="00036EDF" w:rsidP="00AD612E">
      <w:pPr>
        <w:jc w:val="both"/>
      </w:pPr>
      <w:r w:rsidRPr="00036EDF">
        <w:rPr>
          <w:b/>
        </w:rPr>
        <w:t>Hazard:</w:t>
      </w:r>
      <w:r>
        <w:t xml:space="preserve"> Intrinsic property that can cause a harmful effect.</w:t>
      </w:r>
    </w:p>
    <w:p w:rsidR="00036EDF" w:rsidRDefault="00036EDF" w:rsidP="00AD612E">
      <w:pPr>
        <w:jc w:val="both"/>
      </w:pPr>
      <w:r w:rsidRPr="00036EDF">
        <w:rPr>
          <w:b/>
        </w:rPr>
        <w:t>Risk:</w:t>
      </w:r>
      <w:r>
        <w:t xml:space="preserve"> Probability that hazardous potential will be expressed (consequence of hazard). Combines the exposure levels and the effects of the exposure.</w:t>
      </w:r>
    </w:p>
    <w:p w:rsidR="00126022" w:rsidRDefault="00126022" w:rsidP="00AD612E">
      <w:pPr>
        <w:jc w:val="both"/>
      </w:pPr>
      <w:r w:rsidRPr="00126022">
        <w:rPr>
          <w:b/>
        </w:rPr>
        <w:t xml:space="preserve">Hazard based cut-off criteria: </w:t>
      </w:r>
      <w:r w:rsidR="006C356B" w:rsidRPr="006C356B">
        <w:t>Certain criteria</w:t>
      </w:r>
      <w:r w:rsidR="006C356B">
        <w:t xml:space="preserve"> for the rejection of</w:t>
      </w:r>
      <w:r w:rsidR="006C356B" w:rsidRPr="006C356B">
        <w:rPr>
          <w:b/>
        </w:rPr>
        <w:t xml:space="preserve"> </w:t>
      </w:r>
      <w:r w:rsidR="006C356B">
        <w:t>a</w:t>
      </w:r>
      <w:r w:rsidRPr="00126022">
        <w:t>n</w:t>
      </w:r>
      <w:r>
        <w:rPr>
          <w:b/>
        </w:rPr>
        <w:t xml:space="preserve"> </w:t>
      </w:r>
      <w:r w:rsidRPr="00126022">
        <w:t>active substance</w:t>
      </w:r>
      <w:r w:rsidR="00985794">
        <w:t xml:space="preserve"> (carcinogenic, mutagenic, reproductive toxin, endocrine, persistent </w:t>
      </w:r>
      <w:proofErr w:type="spellStart"/>
      <w:r w:rsidR="00985794">
        <w:t>bioaccumulative</w:t>
      </w:r>
      <w:proofErr w:type="spellEnd"/>
      <w:r w:rsidR="00985794">
        <w:t>…)</w:t>
      </w:r>
      <w:r w:rsidR="006C356B">
        <w:t>.</w:t>
      </w:r>
      <w:r w:rsidR="00971A4E">
        <w:t xml:space="preserve"> If any of these criteria is met then the substance is not approved.</w:t>
      </w:r>
    </w:p>
    <w:p w:rsidR="00D45DF6" w:rsidRPr="000004CD" w:rsidRDefault="00D45DF6" w:rsidP="00670378">
      <w:pPr>
        <w:spacing w:after="0"/>
        <w:jc w:val="both"/>
        <w:rPr>
          <w:b/>
        </w:rPr>
      </w:pPr>
      <w:r w:rsidRPr="000004CD">
        <w:rPr>
          <w:b/>
        </w:rPr>
        <w:t>Speaker’s conclusions:</w:t>
      </w:r>
    </w:p>
    <w:p w:rsidR="006C356B" w:rsidRPr="00126022" w:rsidRDefault="006C356B" w:rsidP="00AD612E">
      <w:pPr>
        <w:jc w:val="both"/>
        <w:rPr>
          <w:b/>
        </w:rPr>
      </w:pPr>
      <w:r>
        <w:t xml:space="preserve">The regulatory threshold is set at a very high level. </w:t>
      </w:r>
      <w:r w:rsidR="00E60F32">
        <w:t xml:space="preserve">The protection of human health and environment are foremost concerns. </w:t>
      </w:r>
      <w:r>
        <w:t>Decisions on if approval criteria are satisfied should be based on the scientific consensus view of all relevant information.</w:t>
      </w:r>
      <w:r w:rsidR="00680A6C">
        <w:t xml:space="preserve"> The final decision also depends on a wider policy considerations and implications for sustainable pest management need to be taken into account. </w:t>
      </w:r>
      <w:r w:rsidR="00E60F32">
        <w:t xml:space="preserve">EU approach to pesticide regulation has also consequences for countries outside Europe, since the MRLs </w:t>
      </w:r>
      <w:r w:rsidR="00E60F32">
        <w:lastRenderedPageBreak/>
        <w:t xml:space="preserve">apply to imports. </w:t>
      </w:r>
      <w:r w:rsidR="00680A6C">
        <w:t>A revision of the general food law (Reg. 178/2002) is proposed for enhanced transparency. The use of a pesticide should be characterised as necessary, sustainable and should be based on robust scientific evidence.</w:t>
      </w:r>
    </w:p>
    <w:p w:rsidR="00AD612E" w:rsidRDefault="005115D3" w:rsidP="005115D3">
      <w:pPr>
        <w:jc w:val="both"/>
        <w:rPr>
          <w:b/>
        </w:rPr>
      </w:pPr>
      <w:proofErr w:type="gramStart"/>
      <w:r w:rsidRPr="005109FF">
        <w:rPr>
          <w:b/>
          <w:u w:val="single"/>
        </w:rPr>
        <w:t>2</w:t>
      </w:r>
      <w:r w:rsidRPr="005109FF">
        <w:rPr>
          <w:b/>
          <w:u w:val="single"/>
          <w:vertAlign w:val="superscript"/>
        </w:rPr>
        <w:t>nd</w:t>
      </w:r>
      <w:proofErr w:type="gramEnd"/>
      <w:r w:rsidRPr="005109FF">
        <w:rPr>
          <w:b/>
          <w:u w:val="single"/>
        </w:rPr>
        <w:t xml:space="preserve"> speaker Ronan Byrne (</w:t>
      </w:r>
      <w:proofErr w:type="spellStart"/>
      <w:r w:rsidRPr="005109FF">
        <w:rPr>
          <w:b/>
          <w:u w:val="single"/>
        </w:rPr>
        <w:t>Teagasc</w:t>
      </w:r>
      <w:proofErr w:type="spellEnd"/>
      <w:r w:rsidRPr="005109FF">
        <w:rPr>
          <w:b/>
          <w:u w:val="single"/>
        </w:rPr>
        <w:t>)</w:t>
      </w:r>
      <w:r w:rsidRPr="005115D3">
        <w:rPr>
          <w:b/>
        </w:rPr>
        <w:t xml:space="preserve"> </w:t>
      </w:r>
      <w:r>
        <w:rPr>
          <w:b/>
        </w:rPr>
        <w:t>–</w:t>
      </w:r>
      <w:r w:rsidRPr="005115D3">
        <w:rPr>
          <w:b/>
        </w:rPr>
        <w:t xml:space="preserve"> </w:t>
      </w:r>
      <w:r>
        <w:rPr>
          <w:b/>
        </w:rPr>
        <w:t>The evolution of herbicide resistance in agricultural weeds</w:t>
      </w:r>
    </w:p>
    <w:p w:rsidR="005115D3" w:rsidRDefault="000004CD" w:rsidP="005115D3">
      <w:pPr>
        <w:jc w:val="both"/>
      </w:pPr>
      <w:proofErr w:type="gramStart"/>
      <w:r>
        <w:t>A</w:t>
      </w:r>
      <w:proofErr w:type="gramEnd"/>
      <w:r w:rsidR="00BC5381">
        <w:t xml:space="preserve"> herbicide is any substance used to kill the vegetation. It can either be selective by killing a specific plant</w:t>
      </w:r>
      <w:r w:rsidR="007F2398">
        <w:t xml:space="preserve"> (</w:t>
      </w:r>
      <w:proofErr w:type="spellStart"/>
      <w:r w:rsidR="007F2398">
        <w:t>ACCase</w:t>
      </w:r>
      <w:proofErr w:type="spellEnd"/>
      <w:r w:rsidR="007F2398">
        <w:t xml:space="preserve"> inhibitors)</w:t>
      </w:r>
      <w:r w:rsidR="00BC5381">
        <w:t>, or non-selective by killing all types of vegetation</w:t>
      </w:r>
      <w:r w:rsidR="007F2398">
        <w:t xml:space="preserve"> (glyphosate, roundup, EPSPS inhibitors, inhibitors of the </w:t>
      </w:r>
      <w:proofErr w:type="spellStart"/>
      <w:r w:rsidR="007F2398">
        <w:t>shikimic</w:t>
      </w:r>
      <w:proofErr w:type="spellEnd"/>
      <w:r w:rsidR="007F2398">
        <w:t xml:space="preserve"> pathway)</w:t>
      </w:r>
      <w:r w:rsidR="00BC5381">
        <w:t>.</w:t>
      </w:r>
      <w:r w:rsidR="00873079">
        <w:t xml:space="preserve"> Glyphosate is not used </w:t>
      </w:r>
      <w:r>
        <w:t>on</w:t>
      </w:r>
      <w:r w:rsidR="00873079">
        <w:t xml:space="preserve"> crop</w:t>
      </w:r>
      <w:r>
        <w:t>s</w:t>
      </w:r>
      <w:r w:rsidR="00873079">
        <w:t xml:space="preserve"> in Ireland (</w:t>
      </w:r>
      <w:r>
        <w:t xml:space="preserve">we </w:t>
      </w:r>
      <w:proofErr w:type="gramStart"/>
      <w:r>
        <w:t>don’t</w:t>
      </w:r>
      <w:proofErr w:type="gramEnd"/>
      <w:r>
        <w:t xml:space="preserve"> have Round Up R</w:t>
      </w:r>
      <w:r w:rsidR="00873079">
        <w:t>eady crops like elsewhere).</w:t>
      </w:r>
      <w:r w:rsidR="000F0346">
        <w:t xml:space="preserve"> The situation here is that farmers try to get weeds to germinate in stubble and then plough in or use glyphosate.</w:t>
      </w:r>
    </w:p>
    <w:p w:rsidR="005109FF" w:rsidRDefault="005109FF" w:rsidP="005115D3">
      <w:pPr>
        <w:jc w:val="both"/>
      </w:pPr>
      <w:r>
        <w:t>2</w:t>
      </w:r>
      <w:proofErr w:type="gramStart"/>
      <w:r>
        <w:t>,4</w:t>
      </w:r>
      <w:proofErr w:type="gramEnd"/>
      <w:r>
        <w:t>-D (a synthetic auxin) was the 1</w:t>
      </w:r>
      <w:r w:rsidRPr="005109FF">
        <w:rPr>
          <w:vertAlign w:val="superscript"/>
        </w:rPr>
        <w:t>st</w:t>
      </w:r>
      <w:r>
        <w:t xml:space="preserve"> herbicide used</w:t>
      </w:r>
      <w:r w:rsidR="00462FAB">
        <w:t xml:space="preserve"> (</w:t>
      </w:r>
      <w:r w:rsidR="000004CD">
        <w:t>i</w:t>
      </w:r>
      <w:r w:rsidR="00462FAB">
        <w:t>n 2</w:t>
      </w:r>
      <w:r w:rsidR="00462FAB" w:rsidRPr="00462FAB">
        <w:rPr>
          <w:vertAlign w:val="superscript"/>
        </w:rPr>
        <w:t>nd</w:t>
      </w:r>
      <w:r w:rsidR="00462FAB">
        <w:t xml:space="preserve"> World War)</w:t>
      </w:r>
      <w:r>
        <w:t>.</w:t>
      </w:r>
    </w:p>
    <w:p w:rsidR="005109FF" w:rsidRDefault="005109FF" w:rsidP="005115D3">
      <w:pPr>
        <w:jc w:val="both"/>
      </w:pPr>
      <w:r>
        <w:t xml:space="preserve">Herbicide resistance in the US firstly occurred in the 50s. In Ireland it was long suspected, but only showed its signs in 2016. </w:t>
      </w:r>
      <w:r w:rsidR="00451BFC">
        <w:t xml:space="preserve">He argued </w:t>
      </w:r>
      <w:r w:rsidR="00873079">
        <w:t xml:space="preserve">that </w:t>
      </w:r>
      <w:r w:rsidR="00665AEA">
        <w:t>t</w:t>
      </w:r>
      <w:r>
        <w:t xml:space="preserve">he reasons are probably due to the good climate for cultivating cereals and </w:t>
      </w:r>
      <w:r w:rsidR="00665AEA">
        <w:t xml:space="preserve">due to </w:t>
      </w:r>
      <w:r>
        <w:t>the fact that they were able to compete with weeds well, but it is also probable that nobody checked it earlier.</w:t>
      </w:r>
    </w:p>
    <w:p w:rsidR="00384291" w:rsidRDefault="00A52012" w:rsidP="005115D3">
      <w:pPr>
        <w:jc w:val="both"/>
      </w:pPr>
      <w:r>
        <w:t>Resistance can be caused by point mutations (in the part of the gene that codes for the binding site of the herbicide), non-target site resistance (accumulation of minor resistance endowing alleles), or form increased gene expression (EPSPS).</w:t>
      </w:r>
      <w:r w:rsidR="00CD52AD">
        <w:t xml:space="preserve"> </w:t>
      </w:r>
      <w:r w:rsidR="00384291">
        <w:t>Point mutations can be due to limited crop diversity, narrow range of herbicide active ingredients, poor grain prices, lack of knowledge in weed identification and over reliance on commercial agronomists.</w:t>
      </w:r>
    </w:p>
    <w:p w:rsidR="00AF735C" w:rsidRDefault="000004CD" w:rsidP="005115D3">
      <w:pPr>
        <w:jc w:val="both"/>
      </w:pPr>
      <w:r>
        <w:t>M</w:t>
      </w:r>
      <w:r w:rsidR="00AF735C">
        <w:t xml:space="preserve">r Byrne examined different types of resistance in herbicides, for </w:t>
      </w:r>
      <w:proofErr w:type="gramStart"/>
      <w:r w:rsidR="00AF735C">
        <w:t>example</w:t>
      </w:r>
      <w:proofErr w:type="gramEnd"/>
      <w:r w:rsidR="00AF735C">
        <w:t xml:space="preserve"> </w:t>
      </w:r>
      <w:proofErr w:type="spellStart"/>
      <w:r w:rsidR="00AF735C">
        <w:t>ACCase</w:t>
      </w:r>
      <w:proofErr w:type="spellEnd"/>
      <w:r w:rsidR="00AF735C">
        <w:t xml:space="preserve"> cross resistant in wild oats and the effect of gibberellins on seed dormancy. He addressed some questions/comments for the future research directions: </w:t>
      </w:r>
    </w:p>
    <w:p w:rsidR="00AF735C" w:rsidRDefault="00AF735C" w:rsidP="00AF735C">
      <w:pPr>
        <w:pStyle w:val="ListParagraph"/>
        <w:numPr>
          <w:ilvl w:val="0"/>
          <w:numId w:val="3"/>
        </w:numPr>
        <w:jc w:val="both"/>
      </w:pPr>
      <w:r>
        <w:t>How does resistance spread?</w:t>
      </w:r>
    </w:p>
    <w:p w:rsidR="00AF735C" w:rsidRDefault="00AF735C" w:rsidP="00AF735C">
      <w:pPr>
        <w:pStyle w:val="ListParagraph"/>
        <w:numPr>
          <w:ilvl w:val="0"/>
          <w:numId w:val="3"/>
        </w:numPr>
        <w:jc w:val="both"/>
      </w:pPr>
      <w:r>
        <w:t>Are life traits associated?</w:t>
      </w:r>
    </w:p>
    <w:p w:rsidR="00AF735C" w:rsidRDefault="00AF735C" w:rsidP="00AF735C">
      <w:pPr>
        <w:pStyle w:val="ListParagraph"/>
        <w:numPr>
          <w:ilvl w:val="0"/>
          <w:numId w:val="3"/>
        </w:numPr>
        <w:jc w:val="both"/>
      </w:pPr>
      <w:r>
        <w:t>We should be mindful of eco-evolutionary implications of their implementation.</w:t>
      </w:r>
    </w:p>
    <w:p w:rsidR="006E2A6A" w:rsidRPr="006E2A6A" w:rsidRDefault="006E2A6A" w:rsidP="006E2A6A">
      <w:pPr>
        <w:jc w:val="both"/>
        <w:rPr>
          <w:b/>
        </w:rPr>
      </w:pPr>
      <w:r w:rsidRPr="00BB791F">
        <w:rPr>
          <w:b/>
          <w:u w:val="single"/>
        </w:rPr>
        <w:t>3</w:t>
      </w:r>
      <w:r w:rsidRPr="00BB791F">
        <w:rPr>
          <w:b/>
          <w:u w:val="single"/>
          <w:vertAlign w:val="superscript"/>
        </w:rPr>
        <w:t>rd</w:t>
      </w:r>
      <w:r w:rsidRPr="00BB791F">
        <w:rPr>
          <w:b/>
          <w:u w:val="single"/>
        </w:rPr>
        <w:t xml:space="preserve"> Brian Murphy (Trinity College Dublin)</w:t>
      </w:r>
      <w:r w:rsidRPr="006E2A6A">
        <w:rPr>
          <w:b/>
        </w:rPr>
        <w:t xml:space="preserve"> – Endophytes: A multifunctional toolset for agricultural crops.</w:t>
      </w:r>
    </w:p>
    <w:p w:rsidR="00DA6452" w:rsidRDefault="0013599F" w:rsidP="006E2A6A">
      <w:pPr>
        <w:jc w:val="both"/>
      </w:pPr>
      <w:r>
        <w:t>Endophytes are described as any kind of organisms living inside plants (anything that can colonize a plant tissue).</w:t>
      </w:r>
      <w:r w:rsidR="00DA6452">
        <w:t xml:space="preserve"> </w:t>
      </w:r>
    </w:p>
    <w:p w:rsidR="0013599F" w:rsidRDefault="0013599F" w:rsidP="0013599F">
      <w:pPr>
        <w:pStyle w:val="ListParagraph"/>
        <w:numPr>
          <w:ilvl w:val="0"/>
          <w:numId w:val="4"/>
        </w:numPr>
        <w:jc w:val="both"/>
      </w:pPr>
      <w:r>
        <w:t>Bacteria</w:t>
      </w:r>
    </w:p>
    <w:p w:rsidR="0013599F" w:rsidRDefault="0013599F" w:rsidP="0013599F">
      <w:pPr>
        <w:pStyle w:val="ListParagraph"/>
        <w:numPr>
          <w:ilvl w:val="0"/>
          <w:numId w:val="4"/>
        </w:numPr>
        <w:jc w:val="both"/>
      </w:pPr>
      <w:r>
        <w:t>Fungi</w:t>
      </w:r>
    </w:p>
    <w:p w:rsidR="00806CA4" w:rsidRDefault="00806CA4" w:rsidP="0013599F">
      <w:pPr>
        <w:pStyle w:val="ListParagraph"/>
        <w:numPr>
          <w:ilvl w:val="0"/>
          <w:numId w:val="4"/>
        </w:numPr>
        <w:jc w:val="both"/>
      </w:pPr>
      <w:r>
        <w:t>Unicellular eukaryotes</w:t>
      </w:r>
    </w:p>
    <w:p w:rsidR="0013599F" w:rsidRDefault="0013599F" w:rsidP="0013599F">
      <w:pPr>
        <w:pStyle w:val="ListParagraph"/>
        <w:numPr>
          <w:ilvl w:val="0"/>
          <w:numId w:val="4"/>
        </w:numPr>
        <w:jc w:val="both"/>
      </w:pPr>
      <w:r>
        <w:t>Pathogens</w:t>
      </w:r>
    </w:p>
    <w:p w:rsidR="0013599F" w:rsidRDefault="0013599F" w:rsidP="0013599F">
      <w:pPr>
        <w:pStyle w:val="ListParagraph"/>
        <w:numPr>
          <w:ilvl w:val="0"/>
          <w:numId w:val="4"/>
        </w:numPr>
        <w:jc w:val="both"/>
      </w:pPr>
      <w:r>
        <w:t>Mutualist</w:t>
      </w:r>
    </w:p>
    <w:p w:rsidR="0013599F" w:rsidRDefault="0013599F" w:rsidP="0013599F">
      <w:pPr>
        <w:pStyle w:val="ListParagraph"/>
        <w:numPr>
          <w:ilvl w:val="0"/>
          <w:numId w:val="4"/>
        </w:numPr>
        <w:jc w:val="both"/>
      </w:pPr>
      <w:r>
        <w:t>Microbiome (essential part)</w:t>
      </w:r>
    </w:p>
    <w:p w:rsidR="00466DE4" w:rsidRDefault="00DA6452" w:rsidP="00466DE4">
      <w:pPr>
        <w:jc w:val="both"/>
      </w:pPr>
      <w:r w:rsidRPr="00DA6452">
        <w:t>They are the extended genotype that the plant uses for its benefit (work together like a system). They have various modes of act</w:t>
      </w:r>
      <w:r>
        <w:t>ion interacting with the plants (Direct antagonism, Competition, Plant stimulation, Antioxidant, Metabolites, Hormones, Gene regulation, Nutrient provision).</w:t>
      </w:r>
      <w:r w:rsidR="007C7F03">
        <w:t xml:space="preserve"> </w:t>
      </w:r>
      <w:r w:rsidR="00823394">
        <w:t>They could be used for pest/weed control</w:t>
      </w:r>
      <w:r w:rsidR="005E27DB">
        <w:t xml:space="preserve"> in order to avoid the use of synthetic chemicals, high economic costs, environmental costs and the effects of climate change.</w:t>
      </w:r>
      <w:r w:rsidR="007C7F03">
        <w:t xml:space="preserve"> </w:t>
      </w:r>
      <w:r w:rsidR="000E150D">
        <w:t xml:space="preserve">Microorganisms in the soil may enrich biodiversity and can be more amenable to future growth. </w:t>
      </w:r>
      <w:r w:rsidR="007C7F03">
        <w:t xml:space="preserve">They could be used in any crop with lots of </w:t>
      </w:r>
      <w:r w:rsidR="007C7F03">
        <w:lastRenderedPageBreak/>
        <w:t xml:space="preserve">challenges in commercialization. </w:t>
      </w:r>
      <w:r w:rsidR="000004CD">
        <w:t>Dr Murphy’s</w:t>
      </w:r>
      <w:r w:rsidR="00466DE4">
        <w:t xml:space="preserve"> research </w:t>
      </w:r>
      <w:proofErr w:type="gramStart"/>
      <w:r w:rsidR="00466DE4">
        <w:t>is focused</w:t>
      </w:r>
      <w:proofErr w:type="gramEnd"/>
      <w:r w:rsidR="00466DE4">
        <w:t xml:space="preserve"> on extracted cultured and treated barley plants. </w:t>
      </w:r>
      <w:r w:rsidR="008D222C">
        <w:t xml:space="preserve">He tested different crop cultivars and applied nutrient stress to crop from different areas. </w:t>
      </w:r>
      <w:r w:rsidR="00466DE4">
        <w:t>Some of his results are being described below:</w:t>
      </w:r>
    </w:p>
    <w:p w:rsidR="008D222C" w:rsidRDefault="008D222C" w:rsidP="00466DE4">
      <w:pPr>
        <w:pStyle w:val="ListParagraph"/>
        <w:numPr>
          <w:ilvl w:val="0"/>
          <w:numId w:val="7"/>
        </w:numPr>
        <w:jc w:val="both"/>
      </w:pPr>
      <w:r>
        <w:t>Nutrient stress:</w:t>
      </w:r>
      <w:r w:rsidR="00466DE4">
        <w:t xml:space="preserve"> lower N input, increa</w:t>
      </w:r>
      <w:r>
        <w:t xml:space="preserve">se yield just using endophytes. Resulted in </w:t>
      </w:r>
      <w:r w:rsidR="00466DE4">
        <w:t>50% decrease in fertilizer and still maintain</w:t>
      </w:r>
      <w:r>
        <w:t>ed the</w:t>
      </w:r>
      <w:r w:rsidR="00466DE4">
        <w:t xml:space="preserve"> yield. Big selling point. </w:t>
      </w:r>
      <w:r>
        <w:t xml:space="preserve">But, there is a need </w:t>
      </w:r>
      <w:r w:rsidR="00466DE4">
        <w:t>to ensure they are fungicide tolerant as lots of fungicide</w:t>
      </w:r>
      <w:r>
        <w:t xml:space="preserve"> are</w:t>
      </w:r>
      <w:r w:rsidR="00466DE4">
        <w:t xml:space="preserve"> usually used in Irish grain cropping. </w:t>
      </w:r>
    </w:p>
    <w:p w:rsidR="008D222C" w:rsidRDefault="008D222C" w:rsidP="00466DE4">
      <w:pPr>
        <w:pStyle w:val="ListParagraph"/>
        <w:numPr>
          <w:ilvl w:val="0"/>
          <w:numId w:val="7"/>
        </w:numPr>
        <w:jc w:val="both"/>
      </w:pPr>
      <w:r>
        <w:t>Salinity stress:</w:t>
      </w:r>
      <w:r w:rsidR="00466DE4">
        <w:t xml:space="preserve"> 39% increased grain weight for salt-stressed plants with endophytes. </w:t>
      </w:r>
    </w:p>
    <w:p w:rsidR="008D222C" w:rsidRDefault="008D222C" w:rsidP="00466DE4">
      <w:pPr>
        <w:pStyle w:val="ListParagraph"/>
        <w:numPr>
          <w:ilvl w:val="0"/>
          <w:numId w:val="7"/>
        </w:numPr>
        <w:jc w:val="both"/>
      </w:pPr>
      <w:r>
        <w:t>Pathogen stress:</w:t>
      </w:r>
      <w:r w:rsidR="00183160">
        <w:t xml:space="preserve"> strawberries – botryt</w:t>
      </w:r>
      <w:r w:rsidR="00466DE4">
        <w:t xml:space="preserve">is – 49% more berries, 50% greater weight when treated with endophytes.  </w:t>
      </w:r>
    </w:p>
    <w:p w:rsidR="00466DE4" w:rsidRDefault="008D222C" w:rsidP="00466DE4">
      <w:pPr>
        <w:pStyle w:val="ListParagraph"/>
        <w:numPr>
          <w:ilvl w:val="0"/>
          <w:numId w:val="7"/>
        </w:numPr>
        <w:jc w:val="both"/>
      </w:pPr>
      <w:r>
        <w:t xml:space="preserve">Drought stress: </w:t>
      </w:r>
      <w:r w:rsidR="00466DE4">
        <w:t>more tillers (the part of the plant that produces the grain), increased grain weight.</w:t>
      </w:r>
    </w:p>
    <w:p w:rsidR="000D0DE5" w:rsidRDefault="000D0DE5" w:rsidP="00DA6452">
      <w:pPr>
        <w:jc w:val="both"/>
        <w:rPr>
          <w:b/>
        </w:rPr>
      </w:pPr>
      <w:proofErr w:type="gramStart"/>
      <w:r w:rsidRPr="00901ABF">
        <w:rPr>
          <w:b/>
          <w:u w:val="single"/>
        </w:rPr>
        <w:t>4</w:t>
      </w:r>
      <w:r w:rsidRPr="00901ABF">
        <w:rPr>
          <w:b/>
          <w:u w:val="single"/>
          <w:vertAlign w:val="superscript"/>
        </w:rPr>
        <w:t>th</w:t>
      </w:r>
      <w:proofErr w:type="gramEnd"/>
      <w:r w:rsidRPr="00901ABF">
        <w:rPr>
          <w:b/>
          <w:u w:val="single"/>
        </w:rPr>
        <w:t xml:space="preserve"> David Mortensen (Penn State University)</w:t>
      </w:r>
      <w:r w:rsidRPr="000D0DE5">
        <w:rPr>
          <w:b/>
        </w:rPr>
        <w:t xml:space="preserve"> – </w:t>
      </w:r>
      <w:r w:rsidRPr="000004CD">
        <w:rPr>
          <w:b/>
          <w:i/>
        </w:rPr>
        <w:t>Ecology, evoluti</w:t>
      </w:r>
      <w:r w:rsidR="00DD110F" w:rsidRPr="000004CD">
        <w:rPr>
          <w:b/>
          <w:i/>
        </w:rPr>
        <w:t xml:space="preserve">on, and the environment seminar </w:t>
      </w:r>
      <w:r w:rsidR="000004CD" w:rsidRPr="000004CD">
        <w:rPr>
          <w:b/>
          <w:i/>
        </w:rPr>
        <w:t>series</w:t>
      </w:r>
      <w:r w:rsidR="000004CD">
        <w:rPr>
          <w:b/>
        </w:rPr>
        <w:t>: What to do when over-</w:t>
      </w:r>
      <w:r w:rsidRPr="000D0DE5">
        <w:rPr>
          <w:b/>
        </w:rPr>
        <w:t>zealous pesticide use exacerbates pests management problems.</w:t>
      </w:r>
    </w:p>
    <w:p w:rsidR="00B8645B" w:rsidRPr="00901ABF" w:rsidRDefault="000004CD" w:rsidP="00DA6452">
      <w:pPr>
        <w:jc w:val="both"/>
      </w:pPr>
      <w:r>
        <w:t>Prof Mortensen</w:t>
      </w:r>
      <w:r w:rsidR="00901ABF" w:rsidRPr="00901ABF">
        <w:t xml:space="preserve"> talked about the </w:t>
      </w:r>
      <w:r w:rsidR="00F26528" w:rsidRPr="00901ABF">
        <w:t>I</w:t>
      </w:r>
      <w:bookmarkStart w:id="0" w:name="_GoBack"/>
      <w:bookmarkEnd w:id="0"/>
      <w:r w:rsidR="00F26528" w:rsidRPr="00901ABF">
        <w:t>n</w:t>
      </w:r>
      <w:r w:rsidR="00901ABF" w:rsidRPr="00901ABF">
        <w:t>tensification syndrome, a s</w:t>
      </w:r>
      <w:r w:rsidR="00B8645B" w:rsidRPr="00901ABF">
        <w:t xml:space="preserve">yndrome of production </w:t>
      </w:r>
      <w:r w:rsidR="00901ABF" w:rsidRPr="00901ABF">
        <w:t xml:space="preserve">that </w:t>
      </w:r>
      <w:proofErr w:type="gramStart"/>
      <w:r w:rsidR="00901ABF" w:rsidRPr="00901ABF">
        <w:t xml:space="preserve">is </w:t>
      </w:r>
      <w:r w:rsidR="00B8645B" w:rsidRPr="00901ABF">
        <w:t>characterized</w:t>
      </w:r>
      <w:proofErr w:type="gramEnd"/>
      <w:r w:rsidR="00B8645B" w:rsidRPr="00901ABF">
        <w:t xml:space="preserve"> by:</w:t>
      </w:r>
    </w:p>
    <w:p w:rsidR="00F26528" w:rsidRDefault="00F26528" w:rsidP="00F26528">
      <w:pPr>
        <w:pStyle w:val="ListParagraph"/>
        <w:numPr>
          <w:ilvl w:val="0"/>
          <w:numId w:val="5"/>
        </w:numPr>
        <w:jc w:val="both"/>
      </w:pPr>
      <w:r>
        <w:t>Larger fields</w:t>
      </w:r>
    </w:p>
    <w:p w:rsidR="00F26528" w:rsidRDefault="00F26528" w:rsidP="00F26528">
      <w:pPr>
        <w:pStyle w:val="ListParagraph"/>
        <w:numPr>
          <w:ilvl w:val="0"/>
          <w:numId w:val="5"/>
        </w:numPr>
        <w:jc w:val="both"/>
      </w:pPr>
      <w:r>
        <w:t>Reduced or no crops diversity</w:t>
      </w:r>
    </w:p>
    <w:p w:rsidR="00F26528" w:rsidRDefault="00F26528" w:rsidP="00F26528">
      <w:pPr>
        <w:pStyle w:val="ListParagraph"/>
        <w:numPr>
          <w:ilvl w:val="0"/>
          <w:numId w:val="5"/>
        </w:numPr>
        <w:jc w:val="both"/>
      </w:pPr>
      <w:r>
        <w:t>Larger farms</w:t>
      </w:r>
    </w:p>
    <w:p w:rsidR="00F26528" w:rsidRDefault="00F26528" w:rsidP="00F26528">
      <w:pPr>
        <w:pStyle w:val="ListParagraph"/>
        <w:numPr>
          <w:ilvl w:val="0"/>
          <w:numId w:val="5"/>
        </w:numPr>
        <w:jc w:val="both"/>
      </w:pPr>
      <w:r>
        <w:t>Increased use of pesticides and fertilizer</w:t>
      </w:r>
    </w:p>
    <w:p w:rsidR="00F26528" w:rsidRDefault="00F26528" w:rsidP="00F26528">
      <w:pPr>
        <w:pStyle w:val="ListParagraph"/>
        <w:numPr>
          <w:ilvl w:val="0"/>
          <w:numId w:val="5"/>
        </w:numPr>
        <w:jc w:val="both"/>
      </w:pPr>
      <w:r>
        <w:t>Increase of GMOs</w:t>
      </w:r>
    </w:p>
    <w:p w:rsidR="00F26528" w:rsidRDefault="00F26528" w:rsidP="00F26528">
      <w:pPr>
        <w:pStyle w:val="ListParagraph"/>
        <w:numPr>
          <w:ilvl w:val="0"/>
          <w:numId w:val="5"/>
        </w:numPr>
        <w:jc w:val="both"/>
      </w:pPr>
      <w:r>
        <w:t>Depopulation of rural areas</w:t>
      </w:r>
    </w:p>
    <w:p w:rsidR="000D0DE5" w:rsidRDefault="00B40F71" w:rsidP="00DA6452">
      <w:pPr>
        <w:jc w:val="both"/>
      </w:pPr>
      <w:r>
        <w:t xml:space="preserve">He gave a lot of examples on </w:t>
      </w:r>
      <w:r w:rsidR="00CF469C">
        <w:t xml:space="preserve">the </w:t>
      </w:r>
      <w:r>
        <w:t>herbicide resistance and how the pollinators</w:t>
      </w:r>
      <w:r w:rsidR="002F78C5">
        <w:t>, the plants,</w:t>
      </w:r>
      <w:r>
        <w:t xml:space="preserve"> the communiti</w:t>
      </w:r>
      <w:r w:rsidR="002F78C5">
        <w:t>es and</w:t>
      </w:r>
      <w:r>
        <w:t xml:space="preserve"> </w:t>
      </w:r>
      <w:r w:rsidR="002F78C5">
        <w:t xml:space="preserve">the environment </w:t>
      </w:r>
      <w:r>
        <w:t>are affected by this situation</w:t>
      </w:r>
      <w:r w:rsidR="00CF469C">
        <w:t>. With his team they have</w:t>
      </w:r>
      <w:r w:rsidR="002F78C5">
        <w:t xml:space="preserve"> c</w:t>
      </w:r>
      <w:r w:rsidR="001C7768">
        <w:t>reated a network between wild</w:t>
      </w:r>
      <w:r w:rsidR="002F78C5">
        <w:t xml:space="preserve"> pollinators and plant species </w:t>
      </w:r>
      <w:r w:rsidR="001C7768">
        <w:t>that shows the number of</w:t>
      </w:r>
      <w:r w:rsidR="00CA3E9B">
        <w:t xml:space="preserve"> insects that </w:t>
      </w:r>
      <w:r w:rsidR="00CF469C">
        <w:t xml:space="preserve">have </w:t>
      </w:r>
      <w:r w:rsidR="001C7768">
        <w:t>visited a certain plant species.</w:t>
      </w:r>
      <w:r w:rsidR="002F78C5">
        <w:t xml:space="preserve"> He mentioned that increased use of pesticides can have a decrease in the numbers of </w:t>
      </w:r>
      <w:r w:rsidR="00883D3D">
        <w:t xml:space="preserve">a </w:t>
      </w:r>
      <w:r w:rsidR="002F78C5">
        <w:t>pollinator</w:t>
      </w:r>
      <w:r w:rsidR="00883D3D">
        <w:t>’</w:t>
      </w:r>
      <w:r w:rsidR="002F78C5">
        <w:t>s visit per plant.</w:t>
      </w:r>
    </w:p>
    <w:p w:rsidR="00901ABF" w:rsidRDefault="00C13FDD" w:rsidP="00DA6452">
      <w:pPr>
        <w:jc w:val="both"/>
      </w:pPr>
      <w:r>
        <w:t>In conclusion, he mentioned that t</w:t>
      </w:r>
      <w:r w:rsidR="00901ABF">
        <w:t xml:space="preserve">he aim is to develop and improve upon agriculture practices that deliver multifunctional benefits and </w:t>
      </w:r>
      <w:r w:rsidR="00F8773B">
        <w:t xml:space="preserve">try to </w:t>
      </w:r>
      <w:r w:rsidR="00901ABF">
        <w:t>develop better methods for quantifying multi-functionality.</w:t>
      </w:r>
      <w:r w:rsidR="00F8773B">
        <w:t xml:space="preserve">  Also, </w:t>
      </w:r>
      <w:r w:rsidR="00725B46">
        <w:t xml:space="preserve">since </w:t>
      </w:r>
      <w:r w:rsidR="00F8773B">
        <w:t>m</w:t>
      </w:r>
      <w:r w:rsidR="00901ABF">
        <w:t>essaging abou</w:t>
      </w:r>
      <w:r w:rsidR="00725B46">
        <w:t xml:space="preserve">t science can be misleading, </w:t>
      </w:r>
      <w:r w:rsidR="00901ABF">
        <w:t>scientists shoul</w:t>
      </w:r>
      <w:r w:rsidR="00EA7F50">
        <w:t>d work towards correcting that. He added that e</w:t>
      </w:r>
      <w:r w:rsidR="00901ABF">
        <w:t xml:space="preserve">cologically based approaches can and </w:t>
      </w:r>
      <w:r w:rsidR="00EA7F50">
        <w:t>should be</w:t>
      </w:r>
      <w:r w:rsidR="00901ABF">
        <w:t xml:space="preserve"> addressing pest management probl</w:t>
      </w:r>
      <w:r w:rsidR="00EA7F50">
        <w:t xml:space="preserve">ems in a multifunctional way. Last but not least, </w:t>
      </w:r>
      <w:r w:rsidR="005B4A3A">
        <w:t xml:space="preserve">he suggested that </w:t>
      </w:r>
      <w:r w:rsidR="00EA7F50">
        <w:t>t</w:t>
      </w:r>
      <w:r w:rsidR="00901ABF">
        <w:t>he role of scientists as facilitators in farmer - to farmer learning</w:t>
      </w:r>
      <w:r w:rsidR="000E3189">
        <w:t>,</w:t>
      </w:r>
      <w:r w:rsidR="00901ABF">
        <w:t xml:space="preserve"> will accelerate development of </w:t>
      </w:r>
      <w:r w:rsidR="00901ABF">
        <w:rPr>
          <w:rFonts w:cstheme="minorHAnsi"/>
        </w:rPr>
        <w:t>"</w:t>
      </w:r>
      <w:r w:rsidR="00901ABF">
        <w:t>alterative</w:t>
      </w:r>
      <w:r w:rsidR="00901ABF">
        <w:rPr>
          <w:rFonts w:cstheme="minorHAnsi"/>
        </w:rPr>
        <w:t>"</w:t>
      </w:r>
      <w:r w:rsidR="00901ABF">
        <w:t xml:space="preserve"> practices as well as help us to better understand the constraints to their adoption.</w:t>
      </w:r>
    </w:p>
    <w:p w:rsidR="00CD52AD" w:rsidRDefault="00CD52AD" w:rsidP="00CD52AD">
      <w:pPr>
        <w:jc w:val="both"/>
      </w:pPr>
      <w:r>
        <w:t xml:space="preserve">More information on </w:t>
      </w:r>
      <w:r w:rsidRPr="00670378">
        <w:rPr>
          <w:b/>
        </w:rPr>
        <w:t>Dr Mortensen’s work</w:t>
      </w:r>
      <w:r>
        <w:t xml:space="preserve"> can be found in the following </w:t>
      </w:r>
      <w:r w:rsidRPr="00670378">
        <w:rPr>
          <w:b/>
        </w:rPr>
        <w:t>publications</w:t>
      </w:r>
      <w:r>
        <w:t>:</w:t>
      </w:r>
    </w:p>
    <w:p w:rsidR="00CD52AD" w:rsidRDefault="00CD52AD" w:rsidP="00CD52AD">
      <w:pPr>
        <w:jc w:val="both"/>
      </w:pPr>
      <w:r>
        <w:t>-</w:t>
      </w:r>
      <w:r>
        <w:tab/>
      </w:r>
      <w:proofErr w:type="spellStart"/>
      <w:r>
        <w:t>Barbash</w:t>
      </w:r>
      <w:proofErr w:type="spellEnd"/>
      <w:r>
        <w:t xml:space="preserve">, </w:t>
      </w:r>
      <w:proofErr w:type="spellStart"/>
      <w:r>
        <w:t>Thelin</w:t>
      </w:r>
      <w:proofErr w:type="spellEnd"/>
      <w:r>
        <w:t xml:space="preserve">, </w:t>
      </w:r>
      <w:proofErr w:type="spellStart"/>
      <w:r>
        <w:t>Kolpin</w:t>
      </w:r>
      <w:proofErr w:type="spellEnd"/>
      <w:r>
        <w:t xml:space="preserve"> and </w:t>
      </w:r>
      <w:proofErr w:type="spellStart"/>
      <w:r>
        <w:t>Gilliom</w:t>
      </w:r>
      <w:proofErr w:type="spellEnd"/>
      <w:r>
        <w:t>, 2001</w:t>
      </w:r>
    </w:p>
    <w:p w:rsidR="00CD52AD" w:rsidRDefault="00CD52AD" w:rsidP="00CD52AD">
      <w:pPr>
        <w:jc w:val="both"/>
      </w:pPr>
      <w:r>
        <w:t>-</w:t>
      </w:r>
      <w:r>
        <w:tab/>
        <w:t xml:space="preserve">Smith, </w:t>
      </w:r>
      <w:proofErr w:type="spellStart"/>
      <w:r>
        <w:t>Pisani</w:t>
      </w:r>
      <w:proofErr w:type="spellEnd"/>
      <w:r>
        <w:t xml:space="preserve"> </w:t>
      </w:r>
      <w:proofErr w:type="spellStart"/>
      <w:r>
        <w:t>Gareau</w:t>
      </w:r>
      <w:proofErr w:type="spellEnd"/>
      <w:r>
        <w:t xml:space="preserve">, Mortensen, Curran and </w:t>
      </w:r>
      <w:proofErr w:type="spellStart"/>
      <w:r>
        <w:t>Barercheck</w:t>
      </w:r>
      <w:proofErr w:type="spellEnd"/>
      <w:r>
        <w:t>, 2011</w:t>
      </w:r>
    </w:p>
    <w:p w:rsidR="00CD52AD" w:rsidRDefault="00CD52AD" w:rsidP="00CD52AD">
      <w:pPr>
        <w:jc w:val="both"/>
      </w:pPr>
      <w:r>
        <w:t>-</w:t>
      </w:r>
      <w:r>
        <w:tab/>
        <w:t>Mortensen, Egan, Maxwell, Ryan and Smith, 2012</w:t>
      </w:r>
    </w:p>
    <w:p w:rsidR="00CD52AD" w:rsidRDefault="00CD52AD" w:rsidP="00CD52AD">
      <w:pPr>
        <w:jc w:val="both"/>
      </w:pPr>
      <w:r>
        <w:t>-</w:t>
      </w:r>
      <w:r>
        <w:tab/>
        <w:t xml:space="preserve">Egan, </w:t>
      </w:r>
      <w:proofErr w:type="spellStart"/>
      <w:r>
        <w:t>Bohnenblust</w:t>
      </w:r>
      <w:proofErr w:type="spellEnd"/>
      <w:r>
        <w:t xml:space="preserve">, </w:t>
      </w:r>
      <w:proofErr w:type="spellStart"/>
      <w:r>
        <w:t>Goslee</w:t>
      </w:r>
      <w:proofErr w:type="spellEnd"/>
      <w:r>
        <w:t xml:space="preserve">, Mortensen and </w:t>
      </w:r>
      <w:proofErr w:type="spellStart"/>
      <w:r>
        <w:t>Tooker</w:t>
      </w:r>
      <w:proofErr w:type="spellEnd"/>
      <w:r>
        <w:t>, 2014</w:t>
      </w:r>
    </w:p>
    <w:p w:rsidR="00CD52AD" w:rsidRPr="000D0DE5" w:rsidRDefault="00CD52AD" w:rsidP="00CD52AD">
      <w:pPr>
        <w:jc w:val="both"/>
      </w:pPr>
      <w:r>
        <w:t>-</w:t>
      </w:r>
      <w:r>
        <w:tab/>
        <w:t xml:space="preserve">Russo, </w:t>
      </w:r>
      <w:proofErr w:type="spellStart"/>
      <w:r>
        <w:t>DeBarros</w:t>
      </w:r>
      <w:proofErr w:type="spellEnd"/>
      <w:r>
        <w:t xml:space="preserve">, Yang, </w:t>
      </w:r>
      <w:proofErr w:type="spellStart"/>
      <w:r>
        <w:t>Shea</w:t>
      </w:r>
      <w:proofErr w:type="spellEnd"/>
      <w:r>
        <w:t xml:space="preserve"> and Mortensen, 2014</w:t>
      </w:r>
    </w:p>
    <w:sectPr w:rsidR="00CD52AD" w:rsidRPr="000D0DE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20A4D"/>
    <w:multiLevelType w:val="hybridMultilevel"/>
    <w:tmpl w:val="A65A564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11FD5545"/>
    <w:multiLevelType w:val="hybridMultilevel"/>
    <w:tmpl w:val="F2F0933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1C995D6E"/>
    <w:multiLevelType w:val="hybridMultilevel"/>
    <w:tmpl w:val="35EE67C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29F30B87"/>
    <w:multiLevelType w:val="hybridMultilevel"/>
    <w:tmpl w:val="7570D0C2"/>
    <w:lvl w:ilvl="0" w:tplc="1809000F">
      <w:start w:val="1"/>
      <w:numFmt w:val="decimal"/>
      <w:lvlText w:val="%1."/>
      <w:lvlJc w:val="left"/>
      <w:pPr>
        <w:ind w:left="720" w:hanging="360"/>
      </w:pPr>
      <w:rPr>
        <w:rFont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41CA3194"/>
    <w:multiLevelType w:val="hybridMultilevel"/>
    <w:tmpl w:val="7152F51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4F623861"/>
    <w:multiLevelType w:val="hybridMultilevel"/>
    <w:tmpl w:val="3E64FFAC"/>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6" w15:restartNumberingAfterBreak="0">
    <w:nsid w:val="78787430"/>
    <w:multiLevelType w:val="hybridMultilevel"/>
    <w:tmpl w:val="593260A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6"/>
  </w:num>
  <w:num w:numId="5">
    <w:abstractNumId w:val="0"/>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6FF6"/>
    <w:rsid w:val="000004CD"/>
    <w:rsid w:val="00036EDF"/>
    <w:rsid w:val="000D0DE5"/>
    <w:rsid w:val="000E150D"/>
    <w:rsid w:val="000E3189"/>
    <w:rsid w:val="000F0346"/>
    <w:rsid w:val="00126022"/>
    <w:rsid w:val="0013599F"/>
    <w:rsid w:val="00183160"/>
    <w:rsid w:val="001B0C51"/>
    <w:rsid w:val="001C7768"/>
    <w:rsid w:val="0021672E"/>
    <w:rsid w:val="002F78C5"/>
    <w:rsid w:val="00304949"/>
    <w:rsid w:val="00384291"/>
    <w:rsid w:val="00442D07"/>
    <w:rsid w:val="00451BFC"/>
    <w:rsid w:val="00462FAB"/>
    <w:rsid w:val="00466DE4"/>
    <w:rsid w:val="004A79A1"/>
    <w:rsid w:val="005109FF"/>
    <w:rsid w:val="005115D3"/>
    <w:rsid w:val="005B4A3A"/>
    <w:rsid w:val="005E27DB"/>
    <w:rsid w:val="00665AEA"/>
    <w:rsid w:val="00670378"/>
    <w:rsid w:val="00680A6C"/>
    <w:rsid w:val="006A324F"/>
    <w:rsid w:val="006C356B"/>
    <w:rsid w:val="006E2A6A"/>
    <w:rsid w:val="006F2527"/>
    <w:rsid w:val="00701A2A"/>
    <w:rsid w:val="00711A3C"/>
    <w:rsid w:val="00725B46"/>
    <w:rsid w:val="00791B8C"/>
    <w:rsid w:val="007C7F03"/>
    <w:rsid w:val="007F2398"/>
    <w:rsid w:val="00806CA4"/>
    <w:rsid w:val="00823394"/>
    <w:rsid w:val="00873079"/>
    <w:rsid w:val="00883D3D"/>
    <w:rsid w:val="008C42C9"/>
    <w:rsid w:val="008D222C"/>
    <w:rsid w:val="00901ABF"/>
    <w:rsid w:val="00971A4E"/>
    <w:rsid w:val="00985794"/>
    <w:rsid w:val="009D1070"/>
    <w:rsid w:val="00A52012"/>
    <w:rsid w:val="00A60894"/>
    <w:rsid w:val="00A66D72"/>
    <w:rsid w:val="00AD0DC1"/>
    <w:rsid w:val="00AD612E"/>
    <w:rsid w:val="00AF735C"/>
    <w:rsid w:val="00B00F7D"/>
    <w:rsid w:val="00B40F71"/>
    <w:rsid w:val="00B8645B"/>
    <w:rsid w:val="00BB791F"/>
    <w:rsid w:val="00BC5381"/>
    <w:rsid w:val="00C13FDD"/>
    <w:rsid w:val="00C237C4"/>
    <w:rsid w:val="00C27FDE"/>
    <w:rsid w:val="00CA3E9B"/>
    <w:rsid w:val="00CC7CA4"/>
    <w:rsid w:val="00CD52AD"/>
    <w:rsid w:val="00CF469C"/>
    <w:rsid w:val="00D31394"/>
    <w:rsid w:val="00D45DF6"/>
    <w:rsid w:val="00D81FA4"/>
    <w:rsid w:val="00DA6452"/>
    <w:rsid w:val="00DD110F"/>
    <w:rsid w:val="00E60F32"/>
    <w:rsid w:val="00E66FF6"/>
    <w:rsid w:val="00E825C0"/>
    <w:rsid w:val="00EA7F50"/>
    <w:rsid w:val="00ED50F8"/>
    <w:rsid w:val="00F26528"/>
    <w:rsid w:val="00F8773B"/>
    <w:rsid w:val="00FB7864"/>
    <w:rsid w:val="00FC768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E1455"/>
  <w15:chartTrackingRefBased/>
  <w15:docId w15:val="{9E1C9D6A-4808-4AE1-9BA3-EA0542117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1B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1281</Words>
  <Characters>7308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Zioga</dc:creator>
  <cp:keywords/>
  <dc:description/>
  <cp:lastModifiedBy>Jane Stout</cp:lastModifiedBy>
  <cp:revision>2</cp:revision>
  <dcterms:created xsi:type="dcterms:W3CDTF">2018-11-06T09:36:00Z</dcterms:created>
  <dcterms:modified xsi:type="dcterms:W3CDTF">2018-11-06T09:36:00Z</dcterms:modified>
</cp:coreProperties>
</file>